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D0AC64">
      <w:pPr>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伊春市</w:t>
      </w:r>
      <w:r>
        <w:rPr>
          <w:rFonts w:hint="eastAsia" w:ascii="方正小标宋简体" w:hAnsi="方正小标宋简体" w:eastAsia="方正小标宋简体" w:cs="方正小标宋简体"/>
          <w:b w:val="0"/>
          <w:bCs w:val="0"/>
          <w:sz w:val="44"/>
          <w:szCs w:val="44"/>
          <w:lang w:eastAsia="zh-CN"/>
        </w:rPr>
        <w:t>建筑工程定额</w:t>
      </w:r>
      <w:r>
        <w:rPr>
          <w:rFonts w:hint="eastAsia" w:ascii="方正小标宋简体" w:hAnsi="方正小标宋简体" w:eastAsia="方正小标宋简体" w:cs="方正小标宋简体"/>
          <w:b w:val="0"/>
          <w:bCs w:val="0"/>
          <w:sz w:val="44"/>
          <w:szCs w:val="44"/>
        </w:rPr>
        <w:t>站政务诚信承诺书</w:t>
      </w:r>
    </w:p>
    <w:p w14:paraId="6A866B8A">
      <w:pPr>
        <w:pStyle w:val="2"/>
      </w:pPr>
    </w:p>
    <w:p w14:paraId="4FE3C9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为深入贯彻《黑龙江省优化营商环境条例》，全面落实省、市优化营商环境工作部署，树立政务诚信理念，规范政务行为，提升服务质效，增强政府公信力，本单位郑重作出如下承诺：</w:t>
      </w:r>
    </w:p>
    <w:p w14:paraId="523DC0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依法承诺 履职尽责</w:t>
      </w:r>
    </w:p>
    <w:p w14:paraId="731A88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rPr>
      </w:pPr>
      <w:r>
        <w:rPr>
          <w:rFonts w:hint="eastAsia" w:ascii="仿宋" w:hAnsi="仿宋" w:eastAsia="仿宋" w:cs="仿宋"/>
          <w:sz w:val="32"/>
          <w:szCs w:val="32"/>
        </w:rPr>
        <w:t>严格遵守法律法规与规章制度，依法履行法定职责，坚持依法承诺、公开透明、权责统一，不折不扣贯彻落实习近平总书记重要讲话重要指示批示精神，按照政府工作报告任务分工，以市场主体和人民群众需求为导向，严格按照国家、省、市</w:t>
      </w:r>
      <w:r>
        <w:rPr>
          <w:rFonts w:hint="eastAsia" w:ascii="仿宋" w:hAnsi="仿宋" w:eastAsia="仿宋" w:cs="仿宋"/>
          <w:sz w:val="32"/>
          <w:szCs w:val="32"/>
          <w:lang w:eastAsia="zh-CN"/>
        </w:rPr>
        <w:t>有关建筑材料定额</w:t>
      </w:r>
      <w:r>
        <w:rPr>
          <w:rFonts w:hint="eastAsia" w:ascii="仿宋" w:hAnsi="仿宋" w:eastAsia="仿宋" w:cs="仿宋"/>
          <w:sz w:val="32"/>
          <w:szCs w:val="32"/>
        </w:rPr>
        <w:t>方面法律、法规、条例</w:t>
      </w:r>
      <w:r>
        <w:rPr>
          <w:rFonts w:hint="eastAsia" w:ascii="仿宋" w:hAnsi="仿宋" w:eastAsia="仿宋" w:cs="仿宋"/>
          <w:sz w:val="32"/>
          <w:szCs w:val="32"/>
          <w:lang w:eastAsia="zh-CN"/>
        </w:rPr>
        <w:t>指导定额</w:t>
      </w:r>
      <w:r>
        <w:rPr>
          <w:rFonts w:hint="eastAsia" w:ascii="仿宋" w:hAnsi="仿宋" w:eastAsia="仿宋" w:cs="仿宋"/>
          <w:sz w:val="32"/>
          <w:szCs w:val="32"/>
        </w:rPr>
        <w:t>工作。</w:t>
      </w:r>
    </w:p>
    <w:p w14:paraId="644A4A6E">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二、高效服务 便民利企</w:t>
      </w:r>
    </w:p>
    <w:p w14:paraId="1CFEA26C">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不断提高建筑业工程造价定额解释及争议咨询调解的能力，解答服务工作做到争取口头咨询问题，以口头回复，采取电话咨询问题以电话回复，申请书面解释的，以书面复函解答。</w:t>
      </w:r>
    </w:p>
    <w:p w14:paraId="5801FCD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恪守信用 履约践诺。</w:t>
      </w:r>
    </w:p>
    <w:p w14:paraId="6E1262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认真执行国家和省有关有关规定，受伊春市住房和城乡建设局委托组织测定发布全市主要建筑材料市场参考价格和人工费参考价格，并负责建筑业工程造价定额解释及争议咨询调解</w:t>
      </w:r>
      <w:r>
        <w:rPr>
          <w:rFonts w:hint="eastAsia" w:ascii="仿宋" w:hAnsi="仿宋" w:eastAsia="仿宋" w:cs="仿宋"/>
          <w:sz w:val="32"/>
          <w:szCs w:val="32"/>
        </w:rPr>
        <w:t>。</w:t>
      </w:r>
    </w:p>
    <w:p w14:paraId="111146D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四、公开透明 接受监督</w:t>
      </w:r>
    </w:p>
    <w:p w14:paraId="5931F33D">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本承诺书通过政府网站、信用中国（黑龙江伊春）等平台向社会公开，自觉接受人大监督、司法监督、舆论监督与社会公众监督，全程阳光运行。</w:t>
      </w:r>
    </w:p>
    <w:p w14:paraId="190B9C3D">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五、责任追究 失信必究</w:t>
      </w:r>
    </w:p>
    <w:p w14:paraId="20E76120">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若违反承诺事项，本单位自愿承担相应责任，及时整改纠正，接受依规依纪依法处理，切实维护政务诚信严肃性。</w:t>
      </w:r>
    </w:p>
    <w:p w14:paraId="65F93B93">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rPr>
      </w:pPr>
      <w:r>
        <w:rPr>
          <w:rFonts w:hint="eastAsia" w:ascii="仿宋" w:hAnsi="仿宋" w:eastAsia="仿宋" w:cs="仿宋"/>
          <w:sz w:val="32"/>
          <w:szCs w:val="32"/>
        </w:rPr>
        <w:t xml:space="preserve">监督电话: </w:t>
      </w:r>
      <w:r>
        <w:rPr>
          <w:rFonts w:hint="eastAsia" w:ascii="仿宋" w:hAnsi="仿宋" w:eastAsia="仿宋" w:cs="仿宋"/>
          <w:sz w:val="32"/>
          <w:szCs w:val="32"/>
          <w:lang w:val="en-US" w:eastAsia="zh-CN"/>
        </w:rPr>
        <w:t>0458-</w:t>
      </w:r>
      <w:bookmarkStart w:id="0" w:name="_GoBack"/>
      <w:bookmarkEnd w:id="0"/>
      <w:r>
        <w:rPr>
          <w:rFonts w:hint="eastAsia" w:ascii="仿宋" w:hAnsi="仿宋" w:eastAsia="仿宋" w:cs="仿宋"/>
          <w:sz w:val="32"/>
          <w:szCs w:val="32"/>
        </w:rPr>
        <w:t>611</w:t>
      </w:r>
      <w:r>
        <w:rPr>
          <w:rFonts w:hint="eastAsia" w:ascii="仿宋" w:hAnsi="仿宋" w:eastAsia="仿宋" w:cs="仿宋"/>
          <w:sz w:val="32"/>
          <w:szCs w:val="32"/>
          <w:lang w:val="en-US" w:eastAsia="zh-CN"/>
        </w:rPr>
        <w:t>9906</w:t>
      </w:r>
      <w:r>
        <w:rPr>
          <w:rFonts w:hint="eastAsia" w:ascii="仿宋" w:hAnsi="仿宋" w:eastAsia="仿宋" w:cs="仿宋"/>
          <w:sz w:val="32"/>
          <w:szCs w:val="32"/>
        </w:rPr>
        <w:t xml:space="preserve"> </w:t>
      </w:r>
    </w:p>
    <w:p w14:paraId="23D1F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rPr>
      </w:pPr>
      <w:r>
        <w:rPr>
          <w:rFonts w:hint="eastAsia" w:ascii="仿宋" w:hAnsi="仿宋" w:eastAsia="仿宋" w:cs="仿宋"/>
          <w:sz w:val="32"/>
          <w:szCs w:val="32"/>
        </w:rPr>
        <w:t>投诉举报邮箱: ycsgczljdz@163.com</w:t>
      </w:r>
    </w:p>
    <w:p w14:paraId="312E0B3D">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仿宋" w:hAnsi="仿宋" w:eastAsia="仿宋" w:cs="仿宋"/>
          <w:sz w:val="32"/>
          <w:szCs w:val="32"/>
        </w:rPr>
      </w:pPr>
    </w:p>
    <w:p w14:paraId="6DEC397D">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仿宋" w:hAnsi="仿宋" w:eastAsia="仿宋" w:cs="仿宋"/>
          <w:sz w:val="32"/>
          <w:szCs w:val="32"/>
        </w:rPr>
      </w:pPr>
    </w:p>
    <w:p w14:paraId="07348AC7">
      <w:pPr>
        <w:pStyle w:val="2"/>
        <w:rPr>
          <w:rFonts w:hint="eastAsia" w:ascii="仿宋" w:hAnsi="仿宋" w:eastAsia="仿宋" w:cs="仿宋"/>
          <w:sz w:val="32"/>
          <w:szCs w:val="32"/>
        </w:rPr>
      </w:pPr>
    </w:p>
    <w:p w14:paraId="292A06C9">
      <w:pPr>
        <w:rPr>
          <w:rFonts w:hint="eastAsia"/>
        </w:rPr>
      </w:pPr>
    </w:p>
    <w:p w14:paraId="7A486B74">
      <w:pPr>
        <w:keepNext w:val="0"/>
        <w:keepLines w:val="0"/>
        <w:pageBreakBefore w:val="0"/>
        <w:widowControl w:val="0"/>
        <w:kinsoku/>
        <w:wordWrap/>
        <w:overflowPunct/>
        <w:topLinePunct w:val="0"/>
        <w:autoSpaceDE/>
        <w:autoSpaceDN/>
        <w:bidi w:val="0"/>
        <w:adjustRightInd/>
        <w:snapToGrid/>
        <w:spacing w:line="560" w:lineRule="exact"/>
        <w:ind w:firstLine="5120"/>
        <w:textAlignment w:val="auto"/>
        <w:rPr>
          <w:rFonts w:hint="eastAsia" w:ascii="仿宋" w:hAnsi="仿宋" w:eastAsia="仿宋" w:cs="仿宋"/>
          <w:sz w:val="32"/>
          <w:szCs w:val="32"/>
        </w:rPr>
      </w:pPr>
    </w:p>
    <w:sectPr>
      <w:pgSz w:w="11906" w:h="16838"/>
      <w:pgMar w:top="1440" w:right="1800" w:bottom="1440" w:left="1800" w:header="0" w:footer="0" w:gutter="0"/>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Liberation Sans">
    <w:panose1 w:val="020B0604020202020204"/>
    <w:charset w:val="86"/>
    <w:family w:val="swiss"/>
    <w:pitch w:val="default"/>
    <w:sig w:usb0="A00002AF" w:usb1="500078FB" w:usb2="00000000" w:usb3="00000000" w:csb0="6000009F" w:csb1="DFD7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EF3B30"/>
    <w:multiLevelType w:val="singleLevel"/>
    <w:tmpl w:val="7FEF3B30"/>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autoHyphenation/>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1B3"/>
    <w:rsid w:val="000501B5"/>
    <w:rsid w:val="000606B5"/>
    <w:rsid w:val="004B10F8"/>
    <w:rsid w:val="00B701B3"/>
    <w:rsid w:val="0BEDAD39"/>
    <w:rsid w:val="187D89DB"/>
    <w:rsid w:val="2D3ADFE7"/>
    <w:rsid w:val="2DE730EE"/>
    <w:rsid w:val="327B299B"/>
    <w:rsid w:val="33FD1F28"/>
    <w:rsid w:val="5B5F27E6"/>
    <w:rsid w:val="6A7F7737"/>
    <w:rsid w:val="77BF7486"/>
    <w:rsid w:val="7FB7F693"/>
    <w:rsid w:val="AEFF8E8B"/>
    <w:rsid w:val="BBFF7F5F"/>
    <w:rsid w:val="BF7FD0EE"/>
    <w:rsid w:val="BFFF307A"/>
    <w:rsid w:val="DD754FA7"/>
    <w:rsid w:val="DFFE8273"/>
    <w:rsid w:val="E67FE18A"/>
    <w:rsid w:val="F9FC283F"/>
    <w:rsid w:val="FBCBC120"/>
    <w:rsid w:val="FEEF1CE7"/>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jc w:val="center"/>
      <w:outlineLvl w:val="0"/>
    </w:pPr>
    <w:rPr>
      <w:rFonts w:ascii="Arial" w:hAnsi="Arial"/>
      <w:b/>
      <w:bCs/>
      <w:sz w:val="32"/>
      <w:szCs w:val="32"/>
    </w:rPr>
  </w:style>
  <w:style w:type="paragraph" w:styleId="3">
    <w:name w:val="caption"/>
    <w:basedOn w:val="1"/>
    <w:next w:val="1"/>
    <w:qFormat/>
    <w:uiPriority w:val="0"/>
    <w:pPr>
      <w:suppressLineNumbers/>
      <w:spacing w:before="120" w:after="120"/>
    </w:pPr>
    <w:rPr>
      <w:rFonts w:cs="Arial"/>
      <w:i/>
      <w:iCs/>
      <w:sz w:val="24"/>
    </w:rPr>
  </w:style>
  <w:style w:type="paragraph" w:styleId="4">
    <w:name w:val="Body Text"/>
    <w:basedOn w:val="1"/>
    <w:qFormat/>
    <w:uiPriority w:val="0"/>
    <w:pPr>
      <w:spacing w:after="140" w:line="276" w:lineRule="auto"/>
    </w:p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List"/>
    <w:basedOn w:val="4"/>
    <w:qFormat/>
    <w:uiPriority w:val="0"/>
    <w:rPr>
      <w:rFonts w:cs="Arial"/>
    </w:rPr>
  </w:style>
  <w:style w:type="paragraph" w:customStyle="1" w:styleId="10">
    <w:name w:val="标题样式"/>
    <w:basedOn w:val="1"/>
    <w:next w:val="4"/>
    <w:qFormat/>
    <w:uiPriority w:val="0"/>
    <w:pPr>
      <w:keepNext/>
      <w:spacing w:before="240" w:after="120"/>
    </w:pPr>
    <w:rPr>
      <w:rFonts w:ascii="Liberation Sans" w:hAnsi="Liberation Sans" w:eastAsia="微软雅黑" w:cs="Arial"/>
      <w:sz w:val="28"/>
      <w:szCs w:val="28"/>
    </w:rPr>
  </w:style>
  <w:style w:type="paragraph" w:customStyle="1" w:styleId="11">
    <w:name w:val="索引"/>
    <w:basedOn w:val="1"/>
    <w:qFormat/>
    <w:uiPriority w:val="0"/>
    <w:pPr>
      <w:suppressLineNumbers/>
    </w:pPr>
    <w:rPr>
      <w:rFonts w:cs="Arial"/>
    </w:rPr>
  </w:style>
  <w:style w:type="character" w:customStyle="1" w:styleId="12">
    <w:name w:val="页眉 字符"/>
    <w:basedOn w:val="9"/>
    <w:link w:val="6"/>
    <w:qFormat/>
    <w:uiPriority w:val="0"/>
    <w:rPr>
      <w:kern w:val="2"/>
      <w:sz w:val="18"/>
      <w:szCs w:val="18"/>
      <w:lang w:bidi="ar-SA"/>
    </w:rPr>
  </w:style>
  <w:style w:type="character" w:customStyle="1" w:styleId="13">
    <w:name w:val="页脚 字符"/>
    <w:basedOn w:val="9"/>
    <w:link w:val="5"/>
    <w:qFormat/>
    <w:uiPriority w:val="0"/>
    <w:rPr>
      <w:kern w:val="2"/>
      <w:sz w:val="18"/>
      <w:szCs w:val="18"/>
      <w:lang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83</Words>
  <Characters>479</Characters>
  <Lines>3</Lines>
  <Paragraphs>1</Paragraphs>
  <TotalTime>1</TotalTime>
  <ScaleCrop>false</ScaleCrop>
  <LinksUpToDate>false</LinksUpToDate>
  <CharactersWithSpaces>561</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2022-10-16T18:54:00Z</dcterms:created>
  <dc:creator>Administrator</dc:creator>
  <cp:lastModifiedBy>user</cp:lastModifiedBy>
  <cp:lastPrinted>2026-08-19T07:49:00Z</cp:lastPrinted>
  <dcterms:modified xsi:type="dcterms:W3CDTF">2026-08-21T11:37:31Z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07CAA3227CCA41BBB284F410CB196C4B</vt:lpwstr>
  </property>
  <property fmtid="{D5CDD505-2E9C-101B-9397-08002B2CF9AE}" pid="3" name="KSOProductBuildVer">
    <vt:lpwstr>2052-12.1.2.24730</vt:lpwstr>
  </property>
</Properties>
</file>